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981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46"/>
        <w:gridCol w:w="5103"/>
        <w:gridCol w:w="2126"/>
        <w:gridCol w:w="2410"/>
      </w:tblGrid>
      <w:tr w:rsidR="005923AA" w:rsidRPr="005923AA" w:rsidTr="005923AA">
        <w:tblPrEx>
          <w:tblCellMar>
            <w:top w:w="0" w:type="dxa"/>
            <w:bottom w:w="0" w:type="dxa"/>
          </w:tblCellMar>
        </w:tblPrEx>
        <w:trPr>
          <w:cantSplit/>
          <w:trHeight w:val="699"/>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FF0000"/>
                <w:sz w:val="24"/>
                <w:szCs w:val="24"/>
              </w:rPr>
            </w:pPr>
            <w:r w:rsidRPr="005923AA">
              <w:rPr>
                <w:rFonts w:ascii="Times New Roman" w:hAnsi="Times New Roman" w:cs="Times New Roman"/>
                <w:color w:val="FF0000"/>
                <w:sz w:val="24"/>
                <w:szCs w:val="24"/>
              </w:rPr>
              <w:t xml:space="preserve">п/п </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FF0000"/>
                <w:sz w:val="24"/>
                <w:szCs w:val="24"/>
              </w:rPr>
            </w:pPr>
            <w:r w:rsidRPr="005923AA">
              <w:rPr>
                <w:rFonts w:ascii="Times New Roman" w:hAnsi="Times New Roman" w:cs="Times New Roman"/>
                <w:color w:val="FF0000"/>
                <w:sz w:val="24"/>
                <w:szCs w:val="24"/>
              </w:rPr>
              <w:t xml:space="preserve">Должности </w:t>
            </w:r>
          </w:p>
        </w:tc>
        <w:tc>
          <w:tcPr>
            <w:tcW w:w="2126" w:type="dxa"/>
          </w:tcPr>
          <w:p w:rsidR="005923AA" w:rsidRPr="005923AA" w:rsidRDefault="005923AA" w:rsidP="005923AA">
            <w:pPr>
              <w:jc w:val="center"/>
              <w:rPr>
                <w:rFonts w:ascii="Times New Roman" w:hAnsi="Times New Roman" w:cs="Times New Roman"/>
                <w:color w:val="FF0000"/>
                <w:sz w:val="24"/>
                <w:szCs w:val="24"/>
              </w:rPr>
            </w:pPr>
            <w:r w:rsidRPr="005923AA">
              <w:rPr>
                <w:rFonts w:ascii="Times New Roman" w:hAnsi="Times New Roman" w:cs="Times New Roman"/>
                <w:b/>
                <w:color w:val="FF0000"/>
                <w:sz w:val="16"/>
                <w:szCs w:val="16"/>
              </w:rPr>
              <w:t>Характер работы (постоянная, временная, по совмес</w:t>
            </w:r>
            <w:r w:rsidRPr="005923AA">
              <w:rPr>
                <w:rFonts w:ascii="Times New Roman" w:hAnsi="Times New Roman" w:cs="Times New Roman"/>
                <w:b/>
                <w:color w:val="FF0000"/>
                <w:sz w:val="16"/>
                <w:szCs w:val="16"/>
              </w:rPr>
              <w:softHyphen/>
              <w:t>тительству, сезонная, надомная)</w:t>
            </w:r>
          </w:p>
        </w:tc>
        <w:tc>
          <w:tcPr>
            <w:tcW w:w="2410" w:type="dxa"/>
          </w:tcPr>
          <w:p w:rsidR="005923AA" w:rsidRPr="005923AA" w:rsidRDefault="005923AA" w:rsidP="005923AA">
            <w:pPr>
              <w:jc w:val="center"/>
              <w:rPr>
                <w:rFonts w:ascii="Times New Roman" w:hAnsi="Times New Roman" w:cs="Times New Roman"/>
                <w:color w:val="FF0000"/>
                <w:sz w:val="24"/>
                <w:szCs w:val="24"/>
              </w:rPr>
            </w:pPr>
            <w:r w:rsidRPr="005923AA">
              <w:rPr>
                <w:rFonts w:ascii="Times New Roman" w:hAnsi="Times New Roman" w:cs="Times New Roman"/>
                <w:color w:val="FF0000"/>
                <w:sz w:val="24"/>
                <w:szCs w:val="24"/>
              </w:rPr>
              <w:t xml:space="preserve">Ставка </w:t>
            </w:r>
          </w:p>
        </w:tc>
      </w:tr>
      <w:tr w:rsidR="005923AA" w:rsidRPr="005923AA" w:rsidTr="005923AA">
        <w:tblPrEx>
          <w:tblCellMar>
            <w:top w:w="0" w:type="dxa"/>
            <w:bottom w:w="0" w:type="dxa"/>
          </w:tblCellMar>
        </w:tblPrEx>
        <w:trPr>
          <w:cantSplit/>
          <w:trHeight w:val="159"/>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Помощник эпидемиолога</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Постоянно</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0,5</w:t>
            </w:r>
          </w:p>
        </w:tc>
      </w:tr>
      <w:tr w:rsidR="005923AA" w:rsidRPr="005923AA" w:rsidTr="005923AA">
        <w:tblPrEx>
          <w:tblCellMar>
            <w:top w:w="0" w:type="dxa"/>
            <w:bottom w:w="0" w:type="dxa"/>
          </w:tblCellMar>
        </w:tblPrEx>
        <w:trPr>
          <w:cantSplit/>
          <w:trHeight w:val="280"/>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Медицинский статистик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Постоянно</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130"/>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Акушерка с. </w:t>
            </w:r>
            <w:proofErr w:type="spellStart"/>
            <w:r w:rsidRPr="005923AA">
              <w:rPr>
                <w:rFonts w:ascii="Times New Roman" w:hAnsi="Times New Roman" w:cs="Times New Roman"/>
                <w:color w:val="0070C0"/>
                <w:sz w:val="20"/>
                <w:szCs w:val="20"/>
              </w:rPr>
              <w:t>Терлиг</w:t>
            </w:r>
            <w:proofErr w:type="spellEnd"/>
            <w:r w:rsidRPr="005923AA">
              <w:rPr>
                <w:rFonts w:ascii="Times New Roman" w:hAnsi="Times New Roman" w:cs="Times New Roman"/>
                <w:color w:val="0070C0"/>
                <w:sz w:val="20"/>
                <w:szCs w:val="20"/>
              </w:rPr>
              <w:t xml:space="preserve">-Хая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Постоянно</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0,5</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4</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Акушерка ВА с. Баян-Кол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Постоянно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5</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Врач-терапевт ВА с. Целинное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Временно</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6</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Врач-акушер-гинеколог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Временно</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7</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Врач-педиатр участковый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Временно</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2</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8</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Медицинская сестра ДПО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Временно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9</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Врач-УЗИ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Постоянно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10</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Врач-терапевт участковый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Постоянно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11</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Врач-терапевт участковый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Временно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12</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Врач-психиатр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Постоянно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13</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Врач-эпидемиолог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Постоянно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14</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Провизор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Временно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15</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Врач-педиатр</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Временно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16</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Врач-бактериолог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Постоянно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17</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Врач-функциональной диагностики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Постоянно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18</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Ведущий бухгалтер материальной группы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Постоянно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19</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Заместитель главного врача по медицинской работе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Постоянно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r w:rsidR="005923AA" w:rsidRPr="005923AA" w:rsidTr="005923AA">
        <w:tblPrEx>
          <w:tblCellMar>
            <w:top w:w="0" w:type="dxa"/>
            <w:bottom w:w="0" w:type="dxa"/>
          </w:tblCellMar>
        </w:tblPrEx>
        <w:trPr>
          <w:cantSplit/>
          <w:trHeight w:val="435"/>
        </w:trPr>
        <w:tc>
          <w:tcPr>
            <w:tcW w:w="846"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20</w:t>
            </w:r>
          </w:p>
        </w:tc>
        <w:tc>
          <w:tcPr>
            <w:tcW w:w="5103" w:type="dxa"/>
            <w:tcBorders>
              <w:top w:val="single" w:sz="4" w:space="0" w:color="auto"/>
              <w:left w:val="single" w:sz="4" w:space="0" w:color="auto"/>
              <w:bottom w:val="single" w:sz="4" w:space="0" w:color="auto"/>
              <w:right w:val="single" w:sz="4" w:space="0" w:color="auto"/>
            </w:tcBorders>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Врач-фтизиатр </w:t>
            </w:r>
          </w:p>
        </w:tc>
        <w:tc>
          <w:tcPr>
            <w:tcW w:w="2126"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 xml:space="preserve">Постоянно </w:t>
            </w:r>
          </w:p>
        </w:tc>
        <w:tc>
          <w:tcPr>
            <w:tcW w:w="2410" w:type="dxa"/>
          </w:tcPr>
          <w:p w:rsidR="005923AA" w:rsidRPr="005923AA" w:rsidRDefault="005923AA" w:rsidP="005923AA">
            <w:pPr>
              <w:jc w:val="center"/>
              <w:rPr>
                <w:rFonts w:ascii="Times New Roman" w:hAnsi="Times New Roman" w:cs="Times New Roman"/>
                <w:color w:val="0070C0"/>
                <w:sz w:val="20"/>
                <w:szCs w:val="20"/>
              </w:rPr>
            </w:pPr>
            <w:r w:rsidRPr="005923AA">
              <w:rPr>
                <w:rFonts w:ascii="Times New Roman" w:hAnsi="Times New Roman" w:cs="Times New Roman"/>
                <w:color w:val="0070C0"/>
                <w:sz w:val="20"/>
                <w:szCs w:val="20"/>
              </w:rPr>
              <w:t>1</w:t>
            </w:r>
            <w:r w:rsidR="00C63FEA">
              <w:rPr>
                <w:rFonts w:ascii="Times New Roman" w:hAnsi="Times New Roman" w:cs="Times New Roman"/>
                <w:color w:val="0070C0"/>
                <w:sz w:val="20"/>
                <w:szCs w:val="20"/>
              </w:rPr>
              <w:t>,0</w:t>
            </w:r>
          </w:p>
        </w:tc>
      </w:tr>
    </w:tbl>
    <w:p w:rsidR="005A207E" w:rsidRDefault="005923AA">
      <w:r>
        <w:rPr>
          <w:noProof/>
          <w:lang w:eastAsia="ru-RU"/>
        </w:rPr>
        <w:drawing>
          <wp:anchor distT="0" distB="0" distL="114300" distR="114300" simplePos="0" relativeHeight="251658240" behindDoc="0" locked="0" layoutInCell="1" allowOverlap="1" wp14:anchorId="76C25959" wp14:editId="18EA9B0E">
            <wp:simplePos x="0" y="0"/>
            <wp:positionH relativeFrom="margin">
              <wp:posOffset>-491490</wp:posOffset>
            </wp:positionH>
            <wp:positionV relativeFrom="paragraph">
              <wp:posOffset>0</wp:posOffset>
            </wp:positionV>
            <wp:extent cx="2924175" cy="3657600"/>
            <wp:effectExtent l="0" t="0" r="9525" b="0"/>
            <wp:wrapSquare wrapText="bothSides"/>
            <wp:docPr id="1" name="Рисунок 1" descr="https://sun9-4.userapi.com/impg/G33NatjKx3chQYZsBVVlXrqq77rKuvBeHNLvDQ/wGMM20MTXEQ.jpg?size=1080x1080&amp;quality=96&amp;sign=3c9c072c704c60cf1c63c7c4a85c787e&amp;c_uniq_tag=AoXcIT_xnF_E4qzJTJPGmeo2qer9iOv2gJ3SOUIrfp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userapi.com/impg/G33NatjKx3chQYZsBVVlXrqq77rKuvBeHNLvDQ/wGMM20MTXEQ.jpg?size=1080x1080&amp;quality=96&amp;sign=3c9c072c704c60cf1c63c7c4a85c787e&amp;c_uniq_tag=AoXcIT_xnF_E4qzJTJPGmeo2qer9iOv2gJ3SOUIrfp8&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4175"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23AA" w:rsidRPr="00C63FEA" w:rsidRDefault="005923AA" w:rsidP="005923AA">
      <w:pPr>
        <w:rPr>
          <w:rFonts w:ascii="Times New Roman" w:hAnsi="Times New Roman" w:cs="Times New Roman"/>
          <w:color w:val="961A8D"/>
          <w:sz w:val="20"/>
          <w:szCs w:val="20"/>
        </w:rPr>
      </w:pPr>
      <w:r w:rsidRPr="00C63FEA">
        <w:rPr>
          <w:rFonts w:ascii="Times New Roman" w:hAnsi="Times New Roman" w:cs="Times New Roman"/>
          <w:color w:val="961A8D"/>
          <w:sz w:val="20"/>
          <w:szCs w:val="20"/>
        </w:rPr>
        <w:t>Врачам и среднему персоналу предусмотрено:</w:t>
      </w:r>
    </w:p>
    <w:p w:rsidR="005923AA" w:rsidRPr="00C63FEA" w:rsidRDefault="005923AA" w:rsidP="005923AA">
      <w:pPr>
        <w:pStyle w:val="a3"/>
        <w:numPr>
          <w:ilvl w:val="0"/>
          <w:numId w:val="1"/>
        </w:numPr>
        <w:rPr>
          <w:rFonts w:ascii="Times New Roman" w:hAnsi="Times New Roman" w:cs="Times New Roman"/>
          <w:color w:val="961A8D"/>
          <w:sz w:val="20"/>
          <w:szCs w:val="20"/>
        </w:rPr>
      </w:pPr>
      <w:r w:rsidRPr="00C63FEA">
        <w:rPr>
          <w:rFonts w:ascii="Times New Roman" w:hAnsi="Times New Roman" w:cs="Times New Roman"/>
          <w:color w:val="961A8D"/>
          <w:sz w:val="20"/>
          <w:szCs w:val="20"/>
        </w:rPr>
        <w:t xml:space="preserve">Имеют право получение специальной социальной выплаты в соответствии с постановлением Правительства Российской Федерации от 31.12.2022г. № 2568 </w:t>
      </w:r>
    </w:p>
    <w:p w:rsidR="005923AA" w:rsidRPr="00C63FEA" w:rsidRDefault="005923AA" w:rsidP="004C5DF3">
      <w:pPr>
        <w:pStyle w:val="a3"/>
        <w:numPr>
          <w:ilvl w:val="0"/>
          <w:numId w:val="1"/>
        </w:numPr>
        <w:rPr>
          <w:rFonts w:ascii="Times New Roman" w:hAnsi="Times New Roman" w:cs="Times New Roman"/>
          <w:color w:val="961A8D"/>
          <w:sz w:val="24"/>
          <w:szCs w:val="24"/>
        </w:rPr>
      </w:pPr>
      <w:r w:rsidRPr="00C63FEA">
        <w:rPr>
          <w:rFonts w:ascii="Times New Roman" w:hAnsi="Times New Roman" w:cs="Times New Roman"/>
          <w:color w:val="961A8D"/>
          <w:sz w:val="20"/>
          <w:szCs w:val="20"/>
        </w:rPr>
        <w:t>Дополнительное финансирование из</w:t>
      </w:r>
      <w:r w:rsidRPr="00C63FEA">
        <w:rPr>
          <w:rFonts w:ascii="Times New Roman" w:hAnsi="Times New Roman" w:cs="Times New Roman"/>
          <w:color w:val="961A8D"/>
          <w:sz w:val="20"/>
          <w:szCs w:val="20"/>
        </w:rPr>
        <w:t xml:space="preserve">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"Об обязательном медицинском страховании в Российской Федерации"</w:t>
      </w:r>
      <w:r w:rsidRPr="00C63FEA">
        <w:rPr>
          <w:rFonts w:ascii="Times New Roman" w:hAnsi="Times New Roman" w:cs="Times New Roman"/>
          <w:color w:val="961A8D"/>
          <w:sz w:val="20"/>
          <w:szCs w:val="20"/>
        </w:rPr>
        <w:t>.</w:t>
      </w:r>
      <w:bookmarkStart w:id="0" w:name="_GoBack"/>
      <w:bookmarkEnd w:id="0"/>
    </w:p>
    <w:sectPr w:rsidR="005923AA" w:rsidRPr="00C63FEA" w:rsidSect="00F5799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E0C7E"/>
    <w:multiLevelType w:val="hybridMultilevel"/>
    <w:tmpl w:val="B3C66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9C"/>
    <w:rsid w:val="005923AA"/>
    <w:rsid w:val="005A207E"/>
    <w:rsid w:val="00C63FEA"/>
    <w:rsid w:val="00D71700"/>
    <w:rsid w:val="00F11E9C"/>
    <w:rsid w:val="00F5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B8BAD-4135-425C-9765-2C286FB5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2023-04-04T02:54:00Z</dcterms:created>
  <dcterms:modified xsi:type="dcterms:W3CDTF">2023-04-04T02:54:00Z</dcterms:modified>
</cp:coreProperties>
</file>